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EA29" w14:textId="77777777" w:rsidR="00943BE0" w:rsidRDefault="00943BE0" w:rsidP="00094BA9">
      <w:pPr>
        <w:jc w:val="center"/>
      </w:pPr>
    </w:p>
    <w:p w14:paraId="3F5A04F9" w14:textId="4E935E5D" w:rsidR="00952CFA" w:rsidRDefault="00094BA9" w:rsidP="00094BA9">
      <w:pPr>
        <w:jc w:val="center"/>
      </w:pPr>
      <w:r>
        <w:t xml:space="preserve">Tel. číslo: 0587901104  email: </w:t>
      </w:r>
      <w:hyperlink r:id="rId6" w:history="1">
        <w:r w:rsidRPr="00650AE2">
          <w:rPr>
            <w:rStyle w:val="Hypertextovprepojenie"/>
          </w:rPr>
          <w:t>zsvjm.silica@gmail.com</w:t>
        </w:r>
      </w:hyperlink>
      <w:r>
        <w:t xml:space="preserve">   </w:t>
      </w:r>
      <w:hyperlink r:id="rId7" w:history="1">
        <w:r w:rsidRPr="00650AE2">
          <w:rPr>
            <w:rStyle w:val="Hypertextovprepojenie"/>
          </w:rPr>
          <w:t>www.sziliceisuli.sk</w:t>
        </w:r>
      </w:hyperlink>
    </w:p>
    <w:p w14:paraId="1382A2A0" w14:textId="77777777" w:rsidR="00094BA9" w:rsidRDefault="00094BA9" w:rsidP="00EF3DEE"/>
    <w:p w14:paraId="14F942D7" w14:textId="77777777" w:rsidR="002A3C82" w:rsidRDefault="002A3C82" w:rsidP="002A3C82">
      <w:pPr>
        <w:spacing w:line="360" w:lineRule="auto"/>
        <w:rPr>
          <w:rFonts w:ascii="Times New Roman" w:hAnsi="Times New Roman" w:cs="Times New Roman"/>
          <w:b/>
          <w:bCs/>
          <w:sz w:val="28"/>
          <w:szCs w:val="28"/>
        </w:rPr>
      </w:pPr>
    </w:p>
    <w:p w14:paraId="3985FAF0" w14:textId="77777777" w:rsidR="002A3C82" w:rsidRDefault="002A3C82" w:rsidP="002A3C82">
      <w:pPr>
        <w:spacing w:line="360" w:lineRule="auto"/>
        <w:jc w:val="center"/>
        <w:rPr>
          <w:rFonts w:ascii="Times New Roman" w:hAnsi="Times New Roman" w:cs="Times New Roman"/>
          <w:b/>
          <w:bCs/>
          <w:sz w:val="28"/>
          <w:szCs w:val="28"/>
        </w:rPr>
      </w:pPr>
    </w:p>
    <w:p w14:paraId="63F891F1" w14:textId="77777777" w:rsidR="002A3C82" w:rsidRDefault="002A3C82" w:rsidP="002A3C82">
      <w:pPr>
        <w:spacing w:line="360" w:lineRule="auto"/>
        <w:jc w:val="center"/>
        <w:rPr>
          <w:rFonts w:ascii="Times New Roman" w:hAnsi="Times New Roman" w:cs="Times New Roman"/>
          <w:b/>
          <w:bCs/>
          <w:sz w:val="28"/>
          <w:szCs w:val="28"/>
        </w:rPr>
      </w:pPr>
    </w:p>
    <w:p w14:paraId="5203B2B3" w14:textId="77777777" w:rsidR="002A3C82" w:rsidRDefault="002A3C82" w:rsidP="002A3C82">
      <w:pPr>
        <w:spacing w:line="360" w:lineRule="auto"/>
        <w:jc w:val="center"/>
        <w:rPr>
          <w:rFonts w:ascii="Times New Roman" w:hAnsi="Times New Roman" w:cs="Times New Roman"/>
          <w:b/>
          <w:bCs/>
          <w:sz w:val="28"/>
          <w:szCs w:val="28"/>
        </w:rPr>
      </w:pPr>
    </w:p>
    <w:p w14:paraId="72EB694C" w14:textId="77777777" w:rsidR="002A3C82" w:rsidRDefault="002A3C82" w:rsidP="002A3C82">
      <w:pPr>
        <w:spacing w:line="360" w:lineRule="auto"/>
        <w:jc w:val="center"/>
        <w:rPr>
          <w:rFonts w:ascii="Times New Roman" w:hAnsi="Times New Roman" w:cs="Times New Roman"/>
          <w:b/>
          <w:bCs/>
          <w:sz w:val="28"/>
          <w:szCs w:val="28"/>
        </w:rPr>
      </w:pPr>
    </w:p>
    <w:p w14:paraId="4C337481" w14:textId="77777777" w:rsidR="002A3C82" w:rsidRDefault="002A3C82" w:rsidP="002A3C82">
      <w:pPr>
        <w:spacing w:line="360" w:lineRule="auto"/>
        <w:jc w:val="center"/>
        <w:rPr>
          <w:rFonts w:ascii="Times New Roman" w:hAnsi="Times New Roman" w:cs="Times New Roman"/>
          <w:b/>
          <w:bCs/>
          <w:sz w:val="28"/>
          <w:szCs w:val="28"/>
        </w:rPr>
      </w:pPr>
    </w:p>
    <w:p w14:paraId="6D096847" w14:textId="77777777" w:rsidR="002A3C82" w:rsidRPr="007A5878" w:rsidRDefault="002A3C82" w:rsidP="002A3C82">
      <w:pPr>
        <w:spacing w:line="360" w:lineRule="auto"/>
        <w:jc w:val="center"/>
        <w:rPr>
          <w:rFonts w:ascii="Times New Roman" w:hAnsi="Times New Roman" w:cs="Times New Roman"/>
          <w:b/>
          <w:bCs/>
          <w:sz w:val="28"/>
          <w:szCs w:val="28"/>
        </w:rPr>
      </w:pPr>
    </w:p>
    <w:p w14:paraId="1CF26FD2" w14:textId="1288D542" w:rsidR="002A3C82" w:rsidRPr="0067779D" w:rsidRDefault="002A3C82" w:rsidP="002A3C82">
      <w:pPr>
        <w:spacing w:line="360" w:lineRule="auto"/>
        <w:jc w:val="center"/>
        <w:rPr>
          <w:rFonts w:ascii="Times New Roman" w:hAnsi="Times New Roman" w:cs="Times New Roman"/>
          <w:b/>
          <w:bCs/>
          <w:sz w:val="30"/>
          <w:szCs w:val="30"/>
        </w:rPr>
      </w:pPr>
      <w:r w:rsidRPr="0067779D">
        <w:rPr>
          <w:rFonts w:ascii="Times New Roman" w:hAnsi="Times New Roman" w:cs="Times New Roman"/>
          <w:b/>
          <w:bCs/>
          <w:sz w:val="30"/>
          <w:szCs w:val="30"/>
        </w:rPr>
        <w:t xml:space="preserve">Dodatok č.1 k </w:t>
      </w:r>
      <w:r w:rsidR="0067779D" w:rsidRPr="0067779D">
        <w:rPr>
          <w:rFonts w:ascii="Times New Roman" w:hAnsi="Times New Roman" w:cs="Times New Roman"/>
          <w:b/>
          <w:bCs/>
          <w:sz w:val="30"/>
          <w:szCs w:val="30"/>
        </w:rPr>
        <w:t>Š</w:t>
      </w:r>
      <w:r w:rsidRPr="0067779D">
        <w:rPr>
          <w:rFonts w:ascii="Times New Roman" w:hAnsi="Times New Roman" w:cs="Times New Roman"/>
          <w:b/>
          <w:bCs/>
          <w:sz w:val="30"/>
          <w:szCs w:val="30"/>
        </w:rPr>
        <w:t>kolskému poriadku</w:t>
      </w:r>
    </w:p>
    <w:p w14:paraId="1BB880DE" w14:textId="77777777" w:rsidR="002A3C82" w:rsidRPr="007A5878" w:rsidRDefault="002A3C82" w:rsidP="002A3C82">
      <w:pPr>
        <w:spacing w:line="360" w:lineRule="auto"/>
        <w:jc w:val="center"/>
        <w:rPr>
          <w:rFonts w:ascii="Times New Roman" w:hAnsi="Times New Roman" w:cs="Times New Roman"/>
          <w:b/>
          <w:bCs/>
          <w:sz w:val="40"/>
          <w:szCs w:val="40"/>
        </w:rPr>
      </w:pPr>
      <w:r w:rsidRPr="007A5878">
        <w:rPr>
          <w:rFonts w:ascii="Times New Roman" w:hAnsi="Times New Roman" w:cs="Times New Roman"/>
          <w:b/>
          <w:bCs/>
          <w:sz w:val="40"/>
          <w:szCs w:val="40"/>
        </w:rPr>
        <w:t>Štandardy dodržiavania zákazu segregácie vo výchove a vzdelávaní</w:t>
      </w:r>
    </w:p>
    <w:p w14:paraId="10347342" w14:textId="77777777" w:rsidR="002A3C82" w:rsidRDefault="002A3C82" w:rsidP="002A3C82">
      <w:pPr>
        <w:spacing w:line="360" w:lineRule="auto"/>
        <w:jc w:val="center"/>
        <w:rPr>
          <w:rFonts w:ascii="Times New Roman" w:hAnsi="Times New Roman" w:cs="Times New Roman"/>
          <w:b/>
          <w:bCs/>
          <w:sz w:val="40"/>
          <w:szCs w:val="40"/>
        </w:rPr>
      </w:pPr>
    </w:p>
    <w:p w14:paraId="47365DB4" w14:textId="77777777" w:rsidR="002A3C82" w:rsidRDefault="002A3C82" w:rsidP="002A3C82">
      <w:pPr>
        <w:spacing w:line="360" w:lineRule="auto"/>
        <w:jc w:val="center"/>
        <w:rPr>
          <w:rFonts w:ascii="Times New Roman" w:hAnsi="Times New Roman" w:cs="Times New Roman"/>
          <w:b/>
          <w:bCs/>
          <w:sz w:val="40"/>
          <w:szCs w:val="40"/>
        </w:rPr>
      </w:pPr>
    </w:p>
    <w:p w14:paraId="0BB59B1C" w14:textId="77777777" w:rsidR="002A3C82" w:rsidRDefault="002A3C82" w:rsidP="002A3C82">
      <w:pPr>
        <w:spacing w:line="360" w:lineRule="auto"/>
        <w:jc w:val="center"/>
        <w:rPr>
          <w:rFonts w:ascii="Times New Roman" w:hAnsi="Times New Roman" w:cs="Times New Roman"/>
          <w:b/>
          <w:bCs/>
          <w:sz w:val="40"/>
          <w:szCs w:val="40"/>
        </w:rPr>
      </w:pPr>
    </w:p>
    <w:p w14:paraId="510C370B" w14:textId="77777777" w:rsidR="002A3C82" w:rsidRDefault="002A3C82" w:rsidP="002A3C82">
      <w:pPr>
        <w:spacing w:line="360" w:lineRule="auto"/>
        <w:jc w:val="center"/>
        <w:rPr>
          <w:rFonts w:ascii="Times New Roman" w:hAnsi="Times New Roman" w:cs="Times New Roman"/>
          <w:b/>
          <w:bCs/>
          <w:sz w:val="40"/>
          <w:szCs w:val="40"/>
        </w:rPr>
      </w:pPr>
    </w:p>
    <w:p w14:paraId="5CA891D6" w14:textId="77777777" w:rsidR="002A3C82" w:rsidRDefault="002A3C82" w:rsidP="002A3C82">
      <w:pPr>
        <w:spacing w:line="360" w:lineRule="auto"/>
        <w:jc w:val="center"/>
        <w:rPr>
          <w:rFonts w:ascii="Times New Roman" w:hAnsi="Times New Roman" w:cs="Times New Roman"/>
          <w:b/>
          <w:bCs/>
          <w:sz w:val="40"/>
          <w:szCs w:val="40"/>
        </w:rPr>
      </w:pPr>
    </w:p>
    <w:p w14:paraId="49EFADB6" w14:textId="77777777" w:rsidR="002A3C82" w:rsidRPr="007A5878" w:rsidRDefault="002A3C82" w:rsidP="002A3C82">
      <w:pPr>
        <w:spacing w:line="360" w:lineRule="auto"/>
        <w:jc w:val="center"/>
        <w:rPr>
          <w:rFonts w:ascii="Times New Roman" w:hAnsi="Times New Roman" w:cs="Times New Roman"/>
          <w:b/>
          <w:bCs/>
          <w:sz w:val="40"/>
          <w:szCs w:val="40"/>
        </w:rPr>
      </w:pPr>
    </w:p>
    <w:p w14:paraId="00550009" w14:textId="77777777" w:rsidR="002A3C82" w:rsidRPr="007177B5" w:rsidRDefault="002A3C82" w:rsidP="002A3C82">
      <w:pPr>
        <w:spacing w:line="360" w:lineRule="auto"/>
        <w:jc w:val="both"/>
        <w:rPr>
          <w:rFonts w:ascii="Times New Roman" w:hAnsi="Times New Roman" w:cs="Times New Roman"/>
        </w:rPr>
      </w:pPr>
    </w:p>
    <w:p w14:paraId="57EEF7B0" w14:textId="5EF7002E" w:rsidR="002A3C82" w:rsidRDefault="002A3C82" w:rsidP="002A3C82">
      <w:pPr>
        <w:spacing w:line="360" w:lineRule="auto"/>
        <w:jc w:val="both"/>
        <w:rPr>
          <w:rFonts w:ascii="Times New Roman" w:hAnsi="Times New Roman" w:cs="Times New Roman"/>
        </w:rPr>
      </w:pPr>
      <w:r>
        <w:rPr>
          <w:rFonts w:ascii="Times New Roman" w:hAnsi="Times New Roman" w:cs="Times New Roman"/>
        </w:rPr>
        <w:t xml:space="preserve">Základná škola s vyučovacím jazykom maďarským – </w:t>
      </w:r>
      <w:proofErr w:type="spellStart"/>
      <w:r>
        <w:rPr>
          <w:rFonts w:ascii="Times New Roman" w:hAnsi="Times New Roman" w:cs="Times New Roman"/>
        </w:rPr>
        <w:t>Alapiskola</w:t>
      </w:r>
      <w:proofErr w:type="spellEnd"/>
      <w:r>
        <w:rPr>
          <w:rFonts w:ascii="Times New Roman" w:hAnsi="Times New Roman" w:cs="Times New Roman"/>
        </w:rPr>
        <w:t xml:space="preserve">, Silica – </w:t>
      </w:r>
      <w:proofErr w:type="spellStart"/>
      <w:r>
        <w:rPr>
          <w:rFonts w:ascii="Times New Roman" w:hAnsi="Times New Roman" w:cs="Times New Roman"/>
        </w:rPr>
        <w:t>Szilice</w:t>
      </w:r>
      <w:proofErr w:type="spellEnd"/>
      <w:r>
        <w:rPr>
          <w:rFonts w:ascii="Times New Roman" w:hAnsi="Times New Roman" w:cs="Times New Roman"/>
        </w:rPr>
        <w:t xml:space="preserve"> </w:t>
      </w:r>
      <w:r w:rsidRPr="007177B5">
        <w:rPr>
          <w:rFonts w:ascii="Times New Roman" w:hAnsi="Times New Roman" w:cs="Times New Roman"/>
        </w:rPr>
        <w:t>na základe nariadenia MŠVV a M SR a podľa §145 ods. 1 školského zákona vypracúva dodatok k školskému poriadku, ktorý ustanovuje štandardy dodržiavania zákazu segregácie vo výchove a vzdelávaní (ďalej len „Štandardy“)</w:t>
      </w:r>
      <w:r>
        <w:rPr>
          <w:rFonts w:ascii="Times New Roman" w:hAnsi="Times New Roman" w:cs="Times New Roman"/>
        </w:rPr>
        <w:t>.</w:t>
      </w:r>
      <w:r w:rsidRPr="007177B5">
        <w:rPr>
          <w:rFonts w:ascii="Times New Roman" w:hAnsi="Times New Roman" w:cs="Times New Roman"/>
        </w:rPr>
        <w:t xml:space="preserve"> Cieľom uvedených štandardov je, aby všetci žiaci boli plne začlenení do vzdelávacieho systému a aby každý žiak dostal vzdelávanie v súlade so svojimi vzdelávacími potrebami a teda bol plnohodnotne začlenený do spoločnosti. Štandardy pomáhajú vytvárať inkluzívne prostredie, v ktorom má každý žiak rovnaký prístup ku kvalitnému vzdelávaniu. Škola sa zaväzuje na základe tohto dodatku uplatňovať uvedené štandardy dodržiavania zákazu segregácie aj v zmysle plánu uplatňovania štandardov. Tieto dokumenty poskytnú škole účinné nástroje na odhaľovanie, prevenciu a riešenie prípadov segregácie. </w:t>
      </w:r>
    </w:p>
    <w:p w14:paraId="05A11168" w14:textId="4C53B806" w:rsidR="002A3C82" w:rsidRPr="007A5878" w:rsidRDefault="002A3C82" w:rsidP="000253AA">
      <w:pPr>
        <w:spacing w:line="360" w:lineRule="auto"/>
        <w:jc w:val="center"/>
        <w:rPr>
          <w:rFonts w:ascii="Times New Roman" w:hAnsi="Times New Roman" w:cs="Times New Roman"/>
          <w:b/>
          <w:bCs/>
        </w:rPr>
      </w:pPr>
      <w:r w:rsidRPr="007A5878">
        <w:rPr>
          <w:rFonts w:ascii="Times New Roman" w:hAnsi="Times New Roman" w:cs="Times New Roman"/>
          <w:b/>
          <w:bCs/>
        </w:rPr>
        <w:t>Čl. 1 VŠEOBECNÉ USTANOVENIA</w:t>
      </w:r>
    </w:p>
    <w:p w14:paraId="0F2564F4" w14:textId="77777777" w:rsidR="002A3C82" w:rsidRDefault="002A3C82" w:rsidP="002A3C82">
      <w:pPr>
        <w:spacing w:line="360" w:lineRule="auto"/>
        <w:jc w:val="both"/>
        <w:rPr>
          <w:rFonts w:ascii="Times New Roman" w:hAnsi="Times New Roman" w:cs="Times New Roman"/>
        </w:rPr>
      </w:pPr>
      <w:r>
        <w:rPr>
          <w:rFonts w:ascii="Times New Roman" w:hAnsi="Times New Roman" w:cs="Times New Roman"/>
        </w:rPr>
        <w:t xml:space="preserve">Štandardy </w:t>
      </w:r>
      <w:r w:rsidRPr="007177B5">
        <w:rPr>
          <w:rFonts w:ascii="Times New Roman" w:hAnsi="Times New Roman" w:cs="Times New Roman"/>
        </w:rPr>
        <w:t xml:space="preserve">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289E9186" w14:textId="77777777" w:rsidR="002A3C82" w:rsidRDefault="002A3C82" w:rsidP="002A3C82">
      <w:pPr>
        <w:spacing w:line="360" w:lineRule="auto"/>
        <w:jc w:val="both"/>
        <w:rPr>
          <w:rFonts w:ascii="Times New Roman" w:hAnsi="Times New Roman" w:cs="Times New Roman"/>
        </w:rPr>
      </w:pPr>
      <w:r w:rsidRPr="007A5878">
        <w:rPr>
          <w:rFonts w:ascii="Times New Roman" w:hAnsi="Times New Roman" w:cs="Times New Roman"/>
          <w:b/>
          <w:bCs/>
        </w:rPr>
        <w:t>Článok 2 ods. 1:</w:t>
      </w:r>
      <w:r w:rsidRPr="007177B5">
        <w:rPr>
          <w:rFonts w:ascii="Times New Roman" w:hAnsi="Times New Roman" w:cs="Times New Roman"/>
        </w:rPr>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664193F3" w14:textId="77777777" w:rsidR="002A3C82" w:rsidRDefault="002A3C82" w:rsidP="002A3C82">
      <w:pPr>
        <w:spacing w:line="360" w:lineRule="auto"/>
        <w:jc w:val="both"/>
        <w:rPr>
          <w:rFonts w:ascii="Times New Roman" w:hAnsi="Times New Roman" w:cs="Times New Roman"/>
        </w:rPr>
      </w:pPr>
      <w:r w:rsidRPr="007A5878">
        <w:rPr>
          <w:rFonts w:ascii="Times New Roman" w:hAnsi="Times New Roman" w:cs="Times New Roman"/>
          <w:b/>
          <w:bCs/>
        </w:rPr>
        <w:t>Článok 2 ods. 2</w:t>
      </w:r>
      <w:r w:rsidRPr="007177B5">
        <w:rPr>
          <w:rFonts w:ascii="Times New Roman" w:hAnsi="Times New Roman" w:cs="Times New Roman"/>
        </w:rPr>
        <w:t xml:space="preserve">: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7CD5BC0C" w14:textId="77777777" w:rsidR="002A3C82" w:rsidRDefault="002A3C82" w:rsidP="002A3C82">
      <w:pPr>
        <w:spacing w:line="360" w:lineRule="auto"/>
        <w:jc w:val="both"/>
        <w:rPr>
          <w:rFonts w:ascii="Times New Roman" w:hAnsi="Times New Roman" w:cs="Times New Roman"/>
        </w:rPr>
      </w:pPr>
      <w:r w:rsidRPr="007A5878">
        <w:rPr>
          <w:rFonts w:ascii="Times New Roman" w:hAnsi="Times New Roman" w:cs="Times New Roman"/>
          <w:b/>
          <w:bCs/>
        </w:rPr>
        <w:t>Článok 3 ods. 1</w:t>
      </w:r>
      <w:r w:rsidRPr="007177B5">
        <w:rPr>
          <w:rFonts w:ascii="Times New Roman" w:hAnsi="Times New Roman" w:cs="Times New Roman"/>
        </w:rPr>
        <w:t xml:space="preserve">: Záujem dieťaťa musí byť prvoradým hľadiskom pri akejkoľvek činnosti týkajúcej sa detí, nech už uskutočňovanej verejnými alebo súkromnými zariadeniami sociálnej starostlivosti, súdmi, správnymi alebo zákonodarnými orgánmi. </w:t>
      </w:r>
    </w:p>
    <w:p w14:paraId="2E9C1258" w14:textId="77777777" w:rsidR="002A3C82" w:rsidRDefault="002A3C82" w:rsidP="002A3C82">
      <w:pPr>
        <w:spacing w:line="360" w:lineRule="auto"/>
        <w:jc w:val="both"/>
        <w:rPr>
          <w:rFonts w:ascii="Times New Roman" w:hAnsi="Times New Roman" w:cs="Times New Roman"/>
        </w:rPr>
      </w:pPr>
      <w:r w:rsidRPr="007A5878">
        <w:rPr>
          <w:rFonts w:ascii="Times New Roman" w:hAnsi="Times New Roman" w:cs="Times New Roman"/>
          <w:b/>
          <w:bCs/>
        </w:rPr>
        <w:t>Článok 29 ods. 1</w:t>
      </w:r>
      <w:r w:rsidRPr="007177B5">
        <w:rPr>
          <w:rFonts w:ascii="Times New Roman" w:hAnsi="Times New Roman" w:cs="Times New Roman"/>
        </w:rPr>
        <w:t xml:space="preserve">: Výchova a vzdelávanie dieťaťa má smerovať k: </w:t>
      </w:r>
    </w:p>
    <w:p w14:paraId="347888B8" w14:textId="77777777" w:rsidR="002A3C82" w:rsidRDefault="002A3C82" w:rsidP="002A3C82">
      <w:pPr>
        <w:spacing w:line="360" w:lineRule="auto"/>
        <w:jc w:val="both"/>
        <w:rPr>
          <w:rFonts w:ascii="Times New Roman" w:hAnsi="Times New Roman" w:cs="Times New Roman"/>
        </w:rPr>
      </w:pPr>
      <w:r w:rsidRPr="007177B5">
        <w:rPr>
          <w:rFonts w:ascii="Times New Roman" w:hAnsi="Times New Roman" w:cs="Times New Roman"/>
        </w:rPr>
        <w:t xml:space="preserve">a) rozvoju osobnosti dieťaťa, jeho jedinečných daností a duševných a fyzických schopností v ich najvyššej možnej miere; </w:t>
      </w:r>
    </w:p>
    <w:p w14:paraId="0F21D104" w14:textId="77777777" w:rsidR="002A3C82" w:rsidRDefault="002A3C82" w:rsidP="002A3C82">
      <w:pPr>
        <w:spacing w:line="360" w:lineRule="auto"/>
        <w:jc w:val="both"/>
        <w:rPr>
          <w:rFonts w:ascii="Times New Roman" w:hAnsi="Times New Roman" w:cs="Times New Roman"/>
        </w:rPr>
      </w:pPr>
      <w:r w:rsidRPr="007177B5">
        <w:rPr>
          <w:rFonts w:ascii="Times New Roman" w:hAnsi="Times New Roman" w:cs="Times New Roman"/>
        </w:rPr>
        <w:lastRenderedPageBreak/>
        <w:t>b) rozvíjaniu úcty k ľudským právam a základným slobodám a k zásadám zakotveným v Charte Organizácie Spojených národov;</w:t>
      </w:r>
    </w:p>
    <w:p w14:paraId="1F5C3596"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c) rozvíjaniu úcty k rodičom, k vlastnej kultúrnej, jazykovej a hodnotovej identite a k hodnotám krajiny, v ktorej dieťa žije i k hodnotám krajiny svojho pôvodu a k iným kultúram</w:t>
      </w:r>
    </w:p>
    <w:p w14:paraId="2F8078A3"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 d) príprave dieťaťa na zodpovedný život v slobodnej spoločnosti v duchu porozumenia, mieru, znášanlivosti, rovnosti pohlaví a priateľstva medzi všetkými národmi, etnickými, národnostnými a náboženskými skupinami a osobami domorodého pôvodu;</w:t>
      </w:r>
    </w:p>
    <w:p w14:paraId="6EA0C114" w14:textId="77777777" w:rsidR="002A3C82" w:rsidRPr="00827390"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 e) rozvíjaniu úcty k prírodnému prostrediu.</w:t>
      </w:r>
    </w:p>
    <w:p w14:paraId="281C217D"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Štandardy dodržiavania zákazu segregácie sú rozpracovaním a realizáciou praktickej časti Metodickej príručky </w:t>
      </w:r>
      <w:proofErr w:type="spellStart"/>
      <w:r w:rsidRPr="00827390">
        <w:rPr>
          <w:rFonts w:ascii="Times New Roman" w:hAnsi="Times New Roman" w:cs="Times New Roman"/>
        </w:rPr>
        <w:t>desegregácie</w:t>
      </w:r>
      <w:proofErr w:type="spellEnd"/>
      <w:r w:rsidRPr="00827390">
        <w:rPr>
          <w:rFonts w:ascii="Times New Roman" w:hAnsi="Times New Roman" w:cs="Times New Roman"/>
        </w:rPr>
        <w:t xml:space="preserve"> vo výchove a vzdelávaní. Pričom školský zákon definuje pojem segregácia nasledovne: „Ide o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 </w:t>
      </w:r>
    </w:p>
    <w:p w14:paraId="5A3D90C0"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K štandardom dodržiavania zákazu segregácie vo výchove a vzdelávaní sa vyjadruje aj náš školský poriadok v článku VIII Ochrana pred sociálno-patologickými javmi, diskrimináciou a násilím v zmysle školského zákona č. 245/2008 Z. z., § 153 ods. 1.</w:t>
      </w:r>
    </w:p>
    <w:p w14:paraId="06E6F583" w14:textId="77777777" w:rsidR="002A3C82" w:rsidRDefault="002A3C82" w:rsidP="002A3C82">
      <w:pPr>
        <w:spacing w:line="360" w:lineRule="auto"/>
        <w:jc w:val="both"/>
        <w:rPr>
          <w:rFonts w:ascii="Times New Roman" w:hAnsi="Times New Roman" w:cs="Times New Roman"/>
        </w:rPr>
      </w:pPr>
    </w:p>
    <w:p w14:paraId="65655B4F" w14:textId="77777777" w:rsidR="002A3C82" w:rsidRDefault="002A3C82" w:rsidP="002A3C82">
      <w:pPr>
        <w:spacing w:line="360" w:lineRule="auto"/>
        <w:jc w:val="both"/>
        <w:rPr>
          <w:rFonts w:ascii="Times New Roman" w:hAnsi="Times New Roman" w:cs="Times New Roman"/>
        </w:rPr>
      </w:pPr>
    </w:p>
    <w:p w14:paraId="7C6CD2CB" w14:textId="77777777" w:rsidR="002A3C82" w:rsidRDefault="002A3C82" w:rsidP="002A3C82">
      <w:pPr>
        <w:spacing w:line="360" w:lineRule="auto"/>
        <w:jc w:val="both"/>
        <w:rPr>
          <w:rFonts w:ascii="Times New Roman" w:hAnsi="Times New Roman" w:cs="Times New Roman"/>
        </w:rPr>
      </w:pPr>
    </w:p>
    <w:p w14:paraId="75DFA191" w14:textId="77777777" w:rsidR="002A3C82" w:rsidRDefault="002A3C82" w:rsidP="002A3C82">
      <w:pPr>
        <w:spacing w:line="360" w:lineRule="auto"/>
        <w:jc w:val="both"/>
        <w:rPr>
          <w:rFonts w:ascii="Times New Roman" w:hAnsi="Times New Roman" w:cs="Times New Roman"/>
        </w:rPr>
      </w:pPr>
    </w:p>
    <w:p w14:paraId="1F462034" w14:textId="77777777" w:rsidR="002A3C82" w:rsidRDefault="002A3C82" w:rsidP="002A3C82">
      <w:pPr>
        <w:spacing w:line="360" w:lineRule="auto"/>
        <w:jc w:val="both"/>
        <w:rPr>
          <w:rFonts w:ascii="Times New Roman" w:hAnsi="Times New Roman" w:cs="Times New Roman"/>
        </w:rPr>
      </w:pPr>
    </w:p>
    <w:p w14:paraId="373F57E7" w14:textId="77777777" w:rsidR="00C37754" w:rsidRDefault="00C37754" w:rsidP="002A3C82">
      <w:pPr>
        <w:spacing w:line="360" w:lineRule="auto"/>
        <w:jc w:val="both"/>
        <w:rPr>
          <w:rFonts w:ascii="Times New Roman" w:hAnsi="Times New Roman" w:cs="Times New Roman"/>
        </w:rPr>
      </w:pPr>
    </w:p>
    <w:p w14:paraId="11B848CB" w14:textId="77777777" w:rsidR="00C37754" w:rsidRDefault="00C37754" w:rsidP="002A3C82">
      <w:pPr>
        <w:spacing w:line="360" w:lineRule="auto"/>
        <w:jc w:val="both"/>
        <w:rPr>
          <w:rFonts w:ascii="Times New Roman" w:hAnsi="Times New Roman" w:cs="Times New Roman"/>
        </w:rPr>
      </w:pPr>
    </w:p>
    <w:p w14:paraId="604E2D5A" w14:textId="77777777" w:rsidR="002A3C82" w:rsidRPr="00827390" w:rsidRDefault="002A3C82" w:rsidP="002A3C82">
      <w:pPr>
        <w:spacing w:line="360" w:lineRule="auto"/>
        <w:jc w:val="center"/>
        <w:rPr>
          <w:rFonts w:ascii="Times New Roman" w:hAnsi="Times New Roman" w:cs="Times New Roman"/>
          <w:b/>
          <w:bCs/>
        </w:rPr>
      </w:pPr>
      <w:r w:rsidRPr="00827390">
        <w:rPr>
          <w:rFonts w:ascii="Times New Roman" w:hAnsi="Times New Roman" w:cs="Times New Roman"/>
          <w:b/>
          <w:bCs/>
        </w:rPr>
        <w:t>Čl. 2 ŠTANDARDY DODRŽIAVANIA ZÁKAZU SEGREGÁCIE VO VÝCHOVE A VO VZDELÁVANÍ</w:t>
      </w:r>
    </w:p>
    <w:p w14:paraId="322EB3F5"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Škola v zmysle plánu uplatňovania dodržiavania štandardov zabezpečí aktivity, ktoré prispejú k podpore </w:t>
      </w:r>
      <w:proofErr w:type="spellStart"/>
      <w:r w:rsidRPr="00827390">
        <w:rPr>
          <w:rFonts w:ascii="Times New Roman" w:hAnsi="Times New Roman" w:cs="Times New Roman"/>
        </w:rPr>
        <w:t>inkluzívnosti</w:t>
      </w:r>
      <w:proofErr w:type="spellEnd"/>
      <w:r w:rsidRPr="00827390">
        <w:rPr>
          <w:rFonts w:ascii="Times New Roman" w:hAnsi="Times New Roman" w:cs="Times New Roman"/>
        </w:rPr>
        <w:t xml:space="preserve"> a ich dodržiavaním zabezpečí princípy demokracie. Vypracovanie štandardov je len ďalším krokom k napĺňaniu zákazu segregácie vo výchove a vzdelávaní podľa školského zákona. Definujú základné etické a ľudsko-právne princípy, ktoré podporujú spravodlivé vzdelávacie prostredie. Zároveň určujú organizačné pravidlá správania a konania školy a všetkých aktérov výchovno-vzdelávacieho procesu.</w:t>
      </w:r>
    </w:p>
    <w:p w14:paraId="44BA84D0" w14:textId="77777777" w:rsidR="002A3C82" w:rsidRPr="00827390" w:rsidRDefault="002A3C82" w:rsidP="002A3C82">
      <w:pPr>
        <w:spacing w:line="360" w:lineRule="auto"/>
        <w:jc w:val="both"/>
        <w:rPr>
          <w:rFonts w:ascii="Times New Roman" w:hAnsi="Times New Roman" w:cs="Times New Roman"/>
          <w:b/>
          <w:bCs/>
        </w:rPr>
      </w:pPr>
      <w:r w:rsidRPr="00827390">
        <w:rPr>
          <w:rFonts w:ascii="Times New Roman" w:hAnsi="Times New Roman" w:cs="Times New Roman"/>
          <w:b/>
          <w:bCs/>
        </w:rPr>
        <w:t xml:space="preserve"> 2.1 Štandardy priestorovej </w:t>
      </w:r>
      <w:proofErr w:type="spellStart"/>
      <w:r w:rsidRPr="00827390">
        <w:rPr>
          <w:rFonts w:ascii="Times New Roman" w:hAnsi="Times New Roman" w:cs="Times New Roman"/>
          <w:b/>
          <w:bCs/>
        </w:rPr>
        <w:t>desegregácie</w:t>
      </w:r>
      <w:proofErr w:type="spellEnd"/>
      <w:r w:rsidRPr="00827390">
        <w:rPr>
          <w:rFonts w:ascii="Times New Roman" w:hAnsi="Times New Roman" w:cs="Times New Roman"/>
          <w:b/>
          <w:bCs/>
        </w:rPr>
        <w:t xml:space="preserve">: </w:t>
      </w:r>
      <w:r w:rsidRPr="00827390">
        <w:rPr>
          <w:rFonts w:ascii="Times New Roman" w:hAnsi="Times New Roman" w:cs="Times New Roman"/>
          <w:b/>
          <w:bCs/>
        </w:rPr>
        <w:sym w:font="Symbol" w:char="F020"/>
      </w:r>
      <w:r w:rsidRPr="00827390">
        <w:rPr>
          <w:rFonts w:ascii="Times New Roman" w:hAnsi="Times New Roman" w:cs="Times New Roman"/>
          <w:b/>
          <w:bCs/>
        </w:rPr>
        <w:sym w:font="Symbol" w:char="F020"/>
      </w:r>
    </w:p>
    <w:p w14:paraId="4285EBFD"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 a) Do všetkých priestorov školy alebo školského zariadenia, určených pre žiakov je umožnený rovný (nediskriminačný) prístup všetkým žiakom. Škola nemá priestory v budove vyhradené pre jednotlivé skupiny žiakov vytvorené za účelom ich vylučovania alebo neprípustného oddeľovania na základe ktoréhokoľvek chráneného dôvodu uvedeného v antidiskriminačnom zákone</w:t>
      </w:r>
      <w:r>
        <w:rPr>
          <w:rFonts w:ascii="Times New Roman" w:hAnsi="Times New Roman" w:cs="Times New Roman"/>
        </w:rPr>
        <w:t>.</w:t>
      </w:r>
    </w:p>
    <w:p w14:paraId="26BB2D3E"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b)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r>
        <w:rPr>
          <w:rFonts w:ascii="Times New Roman" w:hAnsi="Times New Roman" w:cs="Times New Roman"/>
        </w:rPr>
        <w:t>.</w:t>
      </w:r>
    </w:p>
    <w:p w14:paraId="75C35F50"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 c) Pri tvorbe tried škola postupuje v zmysle antidiskriminačného zákona </w:t>
      </w:r>
      <w:proofErr w:type="spellStart"/>
      <w:r w:rsidRPr="00827390">
        <w:rPr>
          <w:rFonts w:ascii="Times New Roman" w:hAnsi="Times New Roman" w:cs="Times New Roman"/>
        </w:rPr>
        <w:t>t.j</w:t>
      </w:r>
      <w:proofErr w:type="spellEnd"/>
      <w:r w:rsidRPr="00827390">
        <w:rPr>
          <w:rFonts w:ascii="Times New Roman" w:hAnsi="Times New Roman" w:cs="Times New Roman"/>
        </w:rPr>
        <w:t xml:space="preserve"> v jednotlivých triedach je zastúpenie žiakov rôzneho etnického, národného alebo sociálneho pôvodu, farby pleti alebo iného chráneného dôvodu vyvážené. </w:t>
      </w:r>
    </w:p>
    <w:p w14:paraId="632C7E51"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b/>
          <w:bCs/>
        </w:rPr>
        <w:t xml:space="preserve">2.2 Štandardy organizačnej </w:t>
      </w:r>
      <w:proofErr w:type="spellStart"/>
      <w:r w:rsidRPr="00827390">
        <w:rPr>
          <w:rFonts w:ascii="Times New Roman" w:hAnsi="Times New Roman" w:cs="Times New Roman"/>
          <w:b/>
          <w:bCs/>
        </w:rPr>
        <w:t>desegregácie</w:t>
      </w:r>
      <w:proofErr w:type="spellEnd"/>
      <w:r w:rsidRPr="00827390">
        <w:rPr>
          <w:rFonts w:ascii="Times New Roman" w:hAnsi="Times New Roman" w:cs="Times New Roman"/>
          <w:b/>
          <w:bCs/>
        </w:rPr>
        <w:t>:</w:t>
      </w:r>
      <w:r w:rsidRPr="00827390">
        <w:rPr>
          <w:rFonts w:ascii="Times New Roman" w:hAnsi="Times New Roman" w:cs="Times New Roman"/>
        </w:rPr>
        <w:t xml:space="preserve"> </w:t>
      </w:r>
    </w:p>
    <w:p w14:paraId="3CF6C5D0"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a) Škola má nastavenú organizáciu školského vyučovania tak, aby nedochádzalo k vylučovaniu a neprípustnému oddeľovaniu niektorej skupiny žiakov</w:t>
      </w:r>
      <w:r>
        <w:rPr>
          <w:rFonts w:ascii="Times New Roman" w:hAnsi="Times New Roman" w:cs="Times New Roman"/>
        </w:rPr>
        <w:t>.</w:t>
      </w:r>
    </w:p>
    <w:p w14:paraId="620F94FA"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 b) Všetky skupiny žiakov školy majú stanovené rovnaké vzdelávacie štandardy, na základe ktorých pedagogickí zamestnanci vytvárajú učebné osnovy školského vzdelávacieho programu. Úpravy je možné realizovať len u žiakov, ktorým to určuje individuálny vzdelávací program, individuálny učebný plán alebo poskytnuté podporné opatrenia. </w:t>
      </w:r>
    </w:p>
    <w:p w14:paraId="0AD3218D"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c) Všetky skupiny žiakov majú umožnený rovný prístup k materiálno-technickému vybaveniu, učebným materiálom a iným vzdelávacím pomôckam </w:t>
      </w:r>
      <w:proofErr w:type="spellStart"/>
      <w:r w:rsidRPr="00827390">
        <w:rPr>
          <w:rFonts w:ascii="Times New Roman" w:hAnsi="Times New Roman" w:cs="Times New Roman"/>
        </w:rPr>
        <w:t>výchovno</w:t>
      </w:r>
      <w:proofErr w:type="spellEnd"/>
      <w:r>
        <w:rPr>
          <w:rFonts w:ascii="Times New Roman" w:hAnsi="Times New Roman" w:cs="Times New Roman"/>
        </w:rPr>
        <w:t xml:space="preserve"> - </w:t>
      </w:r>
      <w:r w:rsidRPr="00827390">
        <w:rPr>
          <w:rFonts w:ascii="Times New Roman" w:hAnsi="Times New Roman" w:cs="Times New Roman"/>
        </w:rPr>
        <w:t>vzdelávacieho procesu prislúchajúcemu danému ročníku alebo stupňu vzdelávania</w:t>
      </w:r>
      <w:r>
        <w:rPr>
          <w:rFonts w:ascii="Times New Roman" w:hAnsi="Times New Roman" w:cs="Times New Roman"/>
        </w:rPr>
        <w:t>.</w:t>
      </w:r>
    </w:p>
    <w:p w14:paraId="60BAD2D2"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lastRenderedPageBreak/>
        <w:t xml:space="preserve">d) Škola je povinná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Podrobnosti o pravidlách postupu pri prevencii, vzniku a riešení krízovej situácie v škole sú špecifikované v internej smernici  „ Krízový intervenčný plán školy“. </w:t>
      </w:r>
    </w:p>
    <w:p w14:paraId="7A36AFC2" w14:textId="77777777" w:rsidR="002A3C82" w:rsidRDefault="002A3C82" w:rsidP="002A3C82">
      <w:pPr>
        <w:spacing w:line="360" w:lineRule="auto"/>
        <w:jc w:val="both"/>
        <w:rPr>
          <w:rFonts w:ascii="Times New Roman" w:hAnsi="Times New Roman" w:cs="Times New Roman"/>
        </w:rPr>
      </w:pPr>
      <w:r w:rsidRPr="003406CB">
        <w:rPr>
          <w:rFonts w:ascii="Times New Roman" w:hAnsi="Times New Roman" w:cs="Times New Roman"/>
          <w:b/>
          <w:bCs/>
        </w:rPr>
        <w:t xml:space="preserve">2.3 Štandardy sociálnej </w:t>
      </w:r>
      <w:proofErr w:type="spellStart"/>
      <w:r w:rsidRPr="003406CB">
        <w:rPr>
          <w:rFonts w:ascii="Times New Roman" w:hAnsi="Times New Roman" w:cs="Times New Roman"/>
          <w:b/>
          <w:bCs/>
        </w:rPr>
        <w:t>desegregácie</w:t>
      </w:r>
      <w:proofErr w:type="spellEnd"/>
      <w:r w:rsidRPr="00827390">
        <w:rPr>
          <w:rFonts w:ascii="Times New Roman" w:hAnsi="Times New Roman" w:cs="Times New Roman"/>
        </w:rPr>
        <w:t xml:space="preserve"> </w:t>
      </w:r>
    </w:p>
    <w:p w14:paraId="1F018DC7"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 xml:space="preserve">a) Škola využíva potrebné a dostupné inkluzívne podporné opatrenia na podporu sociálneho začlenenia žiakov a vytváranie pozitívnej podporujúcej sociálnej klímy v škole a školskom zariadení, ktorá prispieva k </w:t>
      </w:r>
      <w:proofErr w:type="spellStart"/>
      <w:r w:rsidRPr="00827390">
        <w:rPr>
          <w:rFonts w:ascii="Times New Roman" w:hAnsi="Times New Roman" w:cs="Times New Roman"/>
        </w:rPr>
        <w:t>destigmatizácii</w:t>
      </w:r>
      <w:proofErr w:type="spellEnd"/>
      <w:r w:rsidRPr="00827390">
        <w:rPr>
          <w:rFonts w:ascii="Times New Roman" w:hAnsi="Times New Roman" w:cs="Times New Roman"/>
        </w:rPr>
        <w:t xml:space="preserve"> a odstraňovaniu stereotypov a predsudkov. </w:t>
      </w:r>
    </w:p>
    <w:p w14:paraId="19A8DF24" w14:textId="77777777" w:rsidR="002A3C82" w:rsidRDefault="002A3C82" w:rsidP="002A3C82">
      <w:pPr>
        <w:spacing w:line="360" w:lineRule="auto"/>
        <w:jc w:val="both"/>
        <w:rPr>
          <w:rFonts w:ascii="Times New Roman" w:hAnsi="Times New Roman" w:cs="Times New Roman"/>
        </w:rPr>
      </w:pPr>
      <w:r w:rsidRPr="00827390">
        <w:rPr>
          <w:rFonts w:ascii="Times New Roman" w:hAnsi="Times New Roman" w:cs="Times New Roman"/>
        </w:rPr>
        <w:t>b) Škola organizuje a podporuje programy neformálneho vzdelávania a mimoškolské aktivity smerujúce k vytvoreniu priaznivej sociálnej klímy a interkultúrneho porozumenia v rámci školy alebo školského zariadenia, medzi žiakmi ako aj rodičmi. Škola organizuje športové a kultúrne podujatia</w:t>
      </w:r>
      <w:r>
        <w:rPr>
          <w:rFonts w:ascii="Times New Roman" w:hAnsi="Times New Roman" w:cs="Times New Roman"/>
        </w:rPr>
        <w:t>,</w:t>
      </w:r>
      <w:r w:rsidRPr="00827390">
        <w:rPr>
          <w:rFonts w:ascii="Times New Roman" w:hAnsi="Times New Roman" w:cs="Times New Roman"/>
        </w:rPr>
        <w:t xml:space="preserve"> preventívne aktivity zamerané na odstránenie </w:t>
      </w:r>
      <w:proofErr w:type="spellStart"/>
      <w:r w:rsidRPr="00827390">
        <w:rPr>
          <w:rFonts w:ascii="Times New Roman" w:hAnsi="Times New Roman" w:cs="Times New Roman"/>
        </w:rPr>
        <w:t>sociálno</w:t>
      </w:r>
      <w:proofErr w:type="spellEnd"/>
      <w:r w:rsidRPr="00827390">
        <w:rPr>
          <w:rFonts w:ascii="Times New Roman" w:hAnsi="Times New Roman" w:cs="Times New Roman"/>
        </w:rPr>
        <w:t xml:space="preserve"> – patologických javov.</w:t>
      </w:r>
    </w:p>
    <w:p w14:paraId="7E85255E" w14:textId="77777777" w:rsidR="002A3C82" w:rsidRDefault="002A3C82" w:rsidP="002A3C82">
      <w:pPr>
        <w:spacing w:line="360" w:lineRule="auto"/>
        <w:jc w:val="both"/>
        <w:rPr>
          <w:rFonts w:ascii="Times New Roman" w:hAnsi="Times New Roman" w:cs="Times New Roman"/>
        </w:rPr>
      </w:pPr>
      <w:r w:rsidRPr="003406CB">
        <w:rPr>
          <w:rFonts w:ascii="Times New Roman" w:hAnsi="Times New Roman" w:cs="Times New Roman"/>
        </w:rPr>
        <w:t xml:space="preserve"> c) Škola prijíma, vzdeláva a vychováva všetky skupiny žiakov podľa platných právnych predpisov bez vylučovania a neprípustného oddeľovania na základe akéhokoľvek chráneného dôvodu uvedeného v antidiskriminačnom zákone</w:t>
      </w:r>
      <w:r>
        <w:rPr>
          <w:rFonts w:ascii="Times New Roman" w:hAnsi="Times New Roman" w:cs="Times New Roman"/>
        </w:rPr>
        <w:t>.</w:t>
      </w:r>
    </w:p>
    <w:p w14:paraId="54F77751" w14:textId="77777777" w:rsidR="002A3C82" w:rsidRDefault="002A3C82" w:rsidP="002A3C82">
      <w:pPr>
        <w:spacing w:line="360" w:lineRule="auto"/>
        <w:jc w:val="both"/>
        <w:rPr>
          <w:rFonts w:ascii="Times New Roman" w:hAnsi="Times New Roman" w:cs="Times New Roman"/>
        </w:rPr>
      </w:pPr>
      <w:r w:rsidRPr="003406CB">
        <w:rPr>
          <w:rFonts w:ascii="Times New Roman" w:hAnsi="Times New Roman" w:cs="Times New Roman"/>
        </w:rPr>
        <w:t>d) V škole neexistujú procesy, postupy a usporiadania (ani na úrovni tried), ktoré vylučujú alebo neprípustne oddeľujú skupiny žiakov na základe akéhokoľvek chráneného dôvodu uvedeného v antidiskriminačnom zákone</w:t>
      </w:r>
      <w:r>
        <w:rPr>
          <w:rFonts w:ascii="Times New Roman" w:hAnsi="Times New Roman" w:cs="Times New Roman"/>
        </w:rPr>
        <w:t>.</w:t>
      </w:r>
    </w:p>
    <w:p w14:paraId="34A9351E" w14:textId="77777777" w:rsidR="002A3C82" w:rsidRDefault="002A3C82" w:rsidP="002A3C82">
      <w:pPr>
        <w:spacing w:line="360" w:lineRule="auto"/>
        <w:jc w:val="both"/>
        <w:rPr>
          <w:rFonts w:ascii="Times New Roman" w:hAnsi="Times New Roman" w:cs="Times New Roman"/>
        </w:rPr>
      </w:pPr>
      <w:r w:rsidRPr="003406CB">
        <w:rPr>
          <w:rFonts w:ascii="Times New Roman" w:hAnsi="Times New Roman" w:cs="Times New Roman"/>
        </w:rPr>
        <w:t>e) Škola alebo školské zariadenie umožňuje všetkým skupinám žiakov, aby sa pre napĺňanie a rozvoj svojho potenciálu zapájali do aktivít , ktoré sama organizuje, alebo sú škole a školskému zariadeniu sprostredkované a aktívne ich k tomu motivuje a podporuje. Škola svojím študijným programom podporuje rozvoj nielen jazykových kompetencií všetkých žiakov školy, ale vedie ich aj k porozumeniu kultúr iných národov</w:t>
      </w:r>
      <w:r>
        <w:rPr>
          <w:rFonts w:ascii="Times New Roman" w:hAnsi="Times New Roman" w:cs="Times New Roman"/>
        </w:rPr>
        <w:t xml:space="preserve">. </w:t>
      </w:r>
    </w:p>
    <w:p w14:paraId="5A679FCE" w14:textId="77777777" w:rsidR="002A3C82" w:rsidRDefault="002A3C82" w:rsidP="002A3C82">
      <w:pPr>
        <w:spacing w:line="360" w:lineRule="auto"/>
        <w:jc w:val="both"/>
        <w:rPr>
          <w:rFonts w:ascii="Times New Roman" w:hAnsi="Times New Roman" w:cs="Times New Roman"/>
        </w:rPr>
      </w:pPr>
      <w:r w:rsidRPr="003406CB">
        <w:rPr>
          <w:rFonts w:ascii="Times New Roman" w:hAnsi="Times New Roman" w:cs="Times New Roman"/>
        </w:rPr>
        <w:t>f) Škola pri hodnotení žiakov alebo poslucháčov nekoná diskriminačne len na základe ich príslušnosti k niektorej sociálnej alebo etnickej skupine alebo iného chráneného dôvodu podľa antidiskriminačného zákona</w:t>
      </w:r>
      <w:r>
        <w:rPr>
          <w:rFonts w:ascii="Times New Roman" w:hAnsi="Times New Roman" w:cs="Times New Roman"/>
        </w:rPr>
        <w:t>.</w:t>
      </w:r>
    </w:p>
    <w:p w14:paraId="4F5360A3" w14:textId="77777777" w:rsidR="002A3C82" w:rsidRDefault="002A3C82" w:rsidP="002A3C82">
      <w:pPr>
        <w:spacing w:line="360" w:lineRule="auto"/>
        <w:jc w:val="both"/>
        <w:rPr>
          <w:rFonts w:ascii="Times New Roman" w:hAnsi="Times New Roman" w:cs="Times New Roman"/>
          <w:b/>
          <w:bCs/>
        </w:rPr>
      </w:pPr>
    </w:p>
    <w:p w14:paraId="77F8648E" w14:textId="77777777" w:rsidR="002A3C82" w:rsidRDefault="002A3C82" w:rsidP="002A3C82">
      <w:pPr>
        <w:spacing w:line="360" w:lineRule="auto"/>
        <w:jc w:val="both"/>
        <w:rPr>
          <w:rFonts w:ascii="Times New Roman" w:hAnsi="Times New Roman" w:cs="Times New Roman"/>
          <w:b/>
          <w:bCs/>
        </w:rPr>
      </w:pPr>
    </w:p>
    <w:p w14:paraId="3B4B99FE" w14:textId="77777777" w:rsidR="002A3C82" w:rsidRDefault="002A3C82" w:rsidP="002A3C82">
      <w:pPr>
        <w:spacing w:line="360" w:lineRule="auto"/>
        <w:jc w:val="both"/>
        <w:rPr>
          <w:rFonts w:ascii="Times New Roman" w:hAnsi="Times New Roman" w:cs="Times New Roman"/>
          <w:b/>
          <w:bCs/>
        </w:rPr>
      </w:pPr>
    </w:p>
    <w:p w14:paraId="546A8EDB" w14:textId="0F369054" w:rsidR="002A3C82" w:rsidRPr="005C1BFE" w:rsidRDefault="002A3C82" w:rsidP="002A3C82">
      <w:pPr>
        <w:spacing w:line="360" w:lineRule="auto"/>
        <w:jc w:val="both"/>
        <w:rPr>
          <w:rFonts w:ascii="Times New Roman" w:hAnsi="Times New Roman" w:cs="Times New Roman"/>
          <w:b/>
          <w:bCs/>
        </w:rPr>
      </w:pPr>
      <w:r w:rsidRPr="005C1BFE">
        <w:rPr>
          <w:rFonts w:ascii="Times New Roman" w:hAnsi="Times New Roman" w:cs="Times New Roman"/>
          <w:b/>
          <w:bCs/>
        </w:rPr>
        <w:t xml:space="preserve">Čl. 3 ZÁVEREČNÉ USTANOVENIA </w:t>
      </w:r>
    </w:p>
    <w:p w14:paraId="16F74C6A" w14:textId="10050E57" w:rsidR="002A3C82" w:rsidRDefault="002A3C82" w:rsidP="002A3C82">
      <w:pPr>
        <w:spacing w:line="360" w:lineRule="auto"/>
        <w:jc w:val="both"/>
        <w:rPr>
          <w:rFonts w:ascii="Times New Roman" w:hAnsi="Times New Roman" w:cs="Times New Roman"/>
        </w:rPr>
      </w:pPr>
      <w:r w:rsidRPr="005C1BFE">
        <w:rPr>
          <w:rFonts w:ascii="Times New Roman" w:hAnsi="Times New Roman" w:cs="Times New Roman"/>
        </w:rPr>
        <w:t>Tento dodatok je platný v plnom rozsahu od</w:t>
      </w:r>
      <w:r>
        <w:rPr>
          <w:rFonts w:ascii="Times New Roman" w:hAnsi="Times New Roman" w:cs="Times New Roman"/>
        </w:rPr>
        <w:t xml:space="preserve"> </w:t>
      </w:r>
      <w:r w:rsidR="000253AA">
        <w:rPr>
          <w:rFonts w:ascii="Times New Roman" w:hAnsi="Times New Roman" w:cs="Times New Roman"/>
        </w:rPr>
        <w:t>2</w:t>
      </w:r>
      <w:r w:rsidR="00CD2533">
        <w:rPr>
          <w:rFonts w:ascii="Times New Roman" w:hAnsi="Times New Roman" w:cs="Times New Roman"/>
        </w:rPr>
        <w:t>1</w:t>
      </w:r>
      <w:r>
        <w:rPr>
          <w:rFonts w:ascii="Times New Roman" w:hAnsi="Times New Roman" w:cs="Times New Roman"/>
        </w:rPr>
        <w:t>. marca</w:t>
      </w:r>
      <w:r w:rsidRPr="005C1BFE">
        <w:rPr>
          <w:rFonts w:ascii="Times New Roman" w:hAnsi="Times New Roman" w:cs="Times New Roman"/>
        </w:rPr>
        <w:t xml:space="preserve">  2025. </w:t>
      </w:r>
    </w:p>
    <w:p w14:paraId="283B44B8" w14:textId="38A9483F" w:rsidR="002A3C82" w:rsidRDefault="002A3C82" w:rsidP="002A3C82">
      <w:pPr>
        <w:spacing w:line="360" w:lineRule="auto"/>
        <w:jc w:val="both"/>
        <w:rPr>
          <w:rFonts w:ascii="Times New Roman" w:hAnsi="Times New Roman" w:cs="Times New Roman"/>
        </w:rPr>
      </w:pPr>
      <w:r>
        <w:rPr>
          <w:rFonts w:ascii="Times New Roman" w:hAnsi="Times New Roman" w:cs="Times New Roman"/>
        </w:rPr>
        <w:t>V Silici, 13.marec 2025</w:t>
      </w:r>
    </w:p>
    <w:p w14:paraId="04C801E4" w14:textId="77777777" w:rsidR="002A3C82" w:rsidRDefault="002A3C82" w:rsidP="002A3C82">
      <w:pPr>
        <w:spacing w:line="360" w:lineRule="auto"/>
        <w:ind w:left="4248" w:firstLine="708"/>
        <w:jc w:val="both"/>
        <w:rPr>
          <w:rFonts w:ascii="Times New Roman" w:hAnsi="Times New Roman" w:cs="Times New Roman"/>
        </w:rPr>
      </w:pPr>
      <w:r>
        <w:rPr>
          <w:rFonts w:ascii="Times New Roman" w:hAnsi="Times New Roman" w:cs="Times New Roman"/>
        </w:rPr>
        <w:t>....................................................................</w:t>
      </w:r>
    </w:p>
    <w:p w14:paraId="07FD4067" w14:textId="0DA88EC4" w:rsidR="002A3C82" w:rsidRDefault="002A3C82" w:rsidP="002A3C82">
      <w:pPr>
        <w:spacing w:line="360" w:lineRule="auto"/>
        <w:ind w:left="4248" w:firstLine="708"/>
        <w:jc w:val="both"/>
        <w:rPr>
          <w:rFonts w:ascii="Times New Roman" w:hAnsi="Times New Roman" w:cs="Times New Roman"/>
        </w:rPr>
      </w:pPr>
      <w:r>
        <w:rPr>
          <w:rFonts w:ascii="Times New Roman" w:hAnsi="Times New Roman" w:cs="Times New Roman"/>
        </w:rPr>
        <w:t>Mgr. Ibolya Kovács</w:t>
      </w:r>
      <w:r w:rsidRPr="005C1BFE">
        <w:rPr>
          <w:rFonts w:ascii="Times New Roman" w:hAnsi="Times New Roman" w:cs="Times New Roman"/>
        </w:rPr>
        <w:t xml:space="preserve">,  riaditeľka školy </w:t>
      </w:r>
    </w:p>
    <w:p w14:paraId="199C6837" w14:textId="77777777" w:rsidR="002A3C82" w:rsidRDefault="002A3C82" w:rsidP="002A3C82">
      <w:pPr>
        <w:spacing w:line="360" w:lineRule="auto"/>
        <w:ind w:left="4248" w:firstLine="708"/>
        <w:jc w:val="both"/>
        <w:rPr>
          <w:rFonts w:ascii="Times New Roman" w:hAnsi="Times New Roman" w:cs="Times New Roman"/>
        </w:rPr>
      </w:pPr>
    </w:p>
    <w:p w14:paraId="2056D3AF" w14:textId="77777777" w:rsidR="002A3C82" w:rsidRDefault="002A3C82" w:rsidP="002A3C82">
      <w:pPr>
        <w:spacing w:line="360" w:lineRule="auto"/>
        <w:ind w:left="4248" w:firstLine="708"/>
        <w:jc w:val="both"/>
        <w:rPr>
          <w:rFonts w:ascii="Times New Roman" w:hAnsi="Times New Roman" w:cs="Times New Roman"/>
        </w:rPr>
      </w:pPr>
    </w:p>
    <w:p w14:paraId="3E03A1EA" w14:textId="77777777" w:rsidR="002A3C82" w:rsidRDefault="002A3C82" w:rsidP="002A3C82">
      <w:pPr>
        <w:spacing w:line="360" w:lineRule="auto"/>
        <w:ind w:left="4248" w:firstLine="708"/>
        <w:jc w:val="both"/>
        <w:rPr>
          <w:rFonts w:ascii="Times New Roman" w:hAnsi="Times New Roman" w:cs="Times New Roman"/>
        </w:rPr>
      </w:pPr>
    </w:p>
    <w:p w14:paraId="2C675079" w14:textId="77777777" w:rsidR="002A3C82" w:rsidRDefault="002A3C82" w:rsidP="002A3C82">
      <w:pPr>
        <w:spacing w:line="360" w:lineRule="auto"/>
        <w:jc w:val="both"/>
        <w:rPr>
          <w:rFonts w:ascii="Times New Roman" w:hAnsi="Times New Roman" w:cs="Times New Roman"/>
        </w:rPr>
      </w:pPr>
      <w:r w:rsidRPr="005C1BFE">
        <w:rPr>
          <w:rFonts w:ascii="Times New Roman" w:hAnsi="Times New Roman" w:cs="Times New Roman"/>
        </w:rPr>
        <w:t xml:space="preserve">Prerokované v pedagogickej rade dňa: </w:t>
      </w:r>
      <w:r>
        <w:rPr>
          <w:rFonts w:ascii="Times New Roman" w:hAnsi="Times New Roman" w:cs="Times New Roman"/>
        </w:rPr>
        <w:t>20.03.</w:t>
      </w:r>
      <w:r w:rsidRPr="005C1BFE">
        <w:rPr>
          <w:rFonts w:ascii="Times New Roman" w:hAnsi="Times New Roman" w:cs="Times New Roman"/>
        </w:rPr>
        <w:t xml:space="preserve">2025 </w:t>
      </w:r>
    </w:p>
    <w:p w14:paraId="1286E9DB" w14:textId="210C348B" w:rsidR="002A3C82" w:rsidRDefault="002A3C82" w:rsidP="002A3C82">
      <w:pPr>
        <w:spacing w:line="360" w:lineRule="auto"/>
        <w:jc w:val="both"/>
        <w:rPr>
          <w:rFonts w:ascii="Times New Roman" w:hAnsi="Times New Roman" w:cs="Times New Roman"/>
        </w:rPr>
      </w:pPr>
      <w:r w:rsidRPr="005C1BFE">
        <w:rPr>
          <w:rFonts w:ascii="Times New Roman" w:hAnsi="Times New Roman" w:cs="Times New Roman"/>
        </w:rPr>
        <w:t xml:space="preserve">Prerokované </w:t>
      </w:r>
      <w:r w:rsidR="00202A1E">
        <w:rPr>
          <w:rFonts w:ascii="Times New Roman" w:hAnsi="Times New Roman" w:cs="Times New Roman"/>
        </w:rPr>
        <w:t xml:space="preserve">na </w:t>
      </w:r>
      <w:r w:rsidRPr="005C1BFE">
        <w:rPr>
          <w:rFonts w:ascii="Times New Roman" w:hAnsi="Times New Roman" w:cs="Times New Roman"/>
        </w:rPr>
        <w:t xml:space="preserve">radou školy dňa: </w:t>
      </w:r>
      <w:r>
        <w:rPr>
          <w:rFonts w:ascii="Times New Roman" w:hAnsi="Times New Roman" w:cs="Times New Roman"/>
        </w:rPr>
        <w:t>20.03.2025</w:t>
      </w:r>
    </w:p>
    <w:p w14:paraId="5612A796" w14:textId="1AE41132" w:rsidR="005C0EBE" w:rsidRDefault="005C0EBE" w:rsidP="002A3C82">
      <w:pPr>
        <w:pBdr>
          <w:bottom w:val="single" w:sz="12" w:space="1" w:color="auto"/>
        </w:pBdr>
        <w:spacing w:line="360" w:lineRule="auto"/>
        <w:jc w:val="both"/>
        <w:rPr>
          <w:rFonts w:ascii="Times New Roman" w:hAnsi="Times New Roman" w:cs="Times New Roman"/>
        </w:rPr>
      </w:pPr>
      <w:r>
        <w:rPr>
          <w:rFonts w:ascii="Times New Roman" w:hAnsi="Times New Roman" w:cs="Times New Roman"/>
        </w:rPr>
        <w:t>Zverejnené na nástenke vo vstupnej chodbe školy od dňa: 21.03.2025</w:t>
      </w:r>
    </w:p>
    <w:p w14:paraId="3463BD37" w14:textId="77777777" w:rsidR="00943BE0" w:rsidRDefault="00943BE0" w:rsidP="002A3C82">
      <w:pPr>
        <w:spacing w:line="360" w:lineRule="auto"/>
        <w:jc w:val="both"/>
        <w:rPr>
          <w:rFonts w:ascii="Times New Roman" w:hAnsi="Times New Roman" w:cs="Times New Roman"/>
        </w:rPr>
      </w:pPr>
    </w:p>
    <w:p w14:paraId="25549F7B" w14:textId="2C672348" w:rsidR="00943BE0" w:rsidRDefault="00943BE0" w:rsidP="002A3C82">
      <w:pPr>
        <w:spacing w:line="360" w:lineRule="auto"/>
        <w:jc w:val="both"/>
        <w:rPr>
          <w:rFonts w:ascii="Times New Roman" w:hAnsi="Times New Roman" w:cs="Times New Roman"/>
        </w:rPr>
      </w:pPr>
      <w:r>
        <w:rPr>
          <w:rFonts w:ascii="Times New Roman" w:hAnsi="Times New Roman" w:cs="Times New Roman"/>
        </w:rPr>
        <w:t>Aktualizované: 24. 08. 2025</w:t>
      </w:r>
    </w:p>
    <w:p w14:paraId="582CAB96" w14:textId="73761EB5" w:rsidR="00943BE0" w:rsidRDefault="00943BE0" w:rsidP="002A3C82">
      <w:pPr>
        <w:spacing w:line="360" w:lineRule="auto"/>
        <w:jc w:val="both"/>
        <w:rPr>
          <w:rFonts w:ascii="Times New Roman" w:hAnsi="Times New Roman" w:cs="Times New Roman"/>
        </w:rPr>
      </w:pPr>
      <w:r>
        <w:rPr>
          <w:rFonts w:ascii="Times New Roman" w:hAnsi="Times New Roman" w:cs="Times New Roman"/>
        </w:rPr>
        <w:t>Prerokované pedagogickou radou dňa: 24. 08. 2025</w:t>
      </w:r>
    </w:p>
    <w:p w14:paraId="26CD2D2B" w14:textId="148BBADF" w:rsidR="00943BE0" w:rsidRDefault="00943BE0" w:rsidP="002A3C82">
      <w:pPr>
        <w:spacing w:line="360" w:lineRule="auto"/>
        <w:jc w:val="both"/>
        <w:rPr>
          <w:rFonts w:ascii="Times New Roman" w:hAnsi="Times New Roman" w:cs="Times New Roman"/>
        </w:rPr>
      </w:pPr>
      <w:r>
        <w:rPr>
          <w:rFonts w:ascii="Times New Roman" w:hAnsi="Times New Roman" w:cs="Times New Roman"/>
        </w:rPr>
        <w:t>Zverejnené na nástenke vo vstupnej chodbe školy odo dňa 1. 09. 2025</w:t>
      </w:r>
    </w:p>
    <w:p w14:paraId="65442718" w14:textId="77777777" w:rsidR="00943BE0" w:rsidRPr="005C1BFE" w:rsidRDefault="00943BE0" w:rsidP="002A3C82">
      <w:pPr>
        <w:spacing w:line="360" w:lineRule="auto"/>
        <w:jc w:val="both"/>
        <w:rPr>
          <w:rFonts w:ascii="Times New Roman" w:hAnsi="Times New Roman" w:cs="Times New Roman"/>
        </w:rPr>
      </w:pPr>
    </w:p>
    <w:p w14:paraId="301DE55F" w14:textId="3563F45B" w:rsidR="00952CFA" w:rsidRPr="00952CFA" w:rsidRDefault="00952CFA" w:rsidP="00952CFA"/>
    <w:p w14:paraId="2DD33877" w14:textId="0BA6E0D2" w:rsidR="00952CFA" w:rsidRPr="00952CFA" w:rsidRDefault="00952CFA" w:rsidP="00952CFA"/>
    <w:p w14:paraId="31FA21C7" w14:textId="348FD155" w:rsidR="00952CFA" w:rsidRPr="00952CFA" w:rsidRDefault="00952CFA" w:rsidP="00952CFA"/>
    <w:p w14:paraId="55CCEFAB" w14:textId="59B9DAD0" w:rsidR="00952CFA" w:rsidRPr="00952CFA" w:rsidRDefault="00952CFA" w:rsidP="00952CFA"/>
    <w:p w14:paraId="2C818840" w14:textId="0054DC9D" w:rsidR="00952CFA" w:rsidRPr="00952CFA" w:rsidRDefault="00952CFA" w:rsidP="00952CFA"/>
    <w:p w14:paraId="52A032F3" w14:textId="66CF6BCB" w:rsidR="00952CFA" w:rsidRPr="00952CFA" w:rsidRDefault="00952CFA" w:rsidP="00952CFA"/>
    <w:p w14:paraId="3E6738F7" w14:textId="19013CFD" w:rsidR="00952CFA" w:rsidRDefault="00952CFA" w:rsidP="00952CFA"/>
    <w:p w14:paraId="5F8D86E8" w14:textId="0AE65B87" w:rsidR="00952CFA" w:rsidRDefault="00952CFA" w:rsidP="00952CFA">
      <w:pPr>
        <w:tabs>
          <w:tab w:val="left" w:pos="5570"/>
        </w:tabs>
      </w:pPr>
      <w:r>
        <w:tab/>
      </w:r>
    </w:p>
    <w:p w14:paraId="3220B5D0" w14:textId="2BEBCC19" w:rsidR="00952CFA" w:rsidRDefault="00952CFA" w:rsidP="00952CFA">
      <w:pPr>
        <w:tabs>
          <w:tab w:val="left" w:pos="5570"/>
        </w:tabs>
        <w:rPr>
          <w:rFonts w:ascii="Times New Roman" w:hAnsi="Times New Roman" w:cs="Times New Roman"/>
          <w:sz w:val="24"/>
          <w:szCs w:val="24"/>
        </w:rPr>
      </w:pPr>
    </w:p>
    <w:p w14:paraId="676270AD" w14:textId="77777777" w:rsidR="00021A77" w:rsidRPr="00952CFA" w:rsidRDefault="00021A77" w:rsidP="00952CFA">
      <w:pPr>
        <w:tabs>
          <w:tab w:val="left" w:pos="5570"/>
        </w:tabs>
        <w:rPr>
          <w:rFonts w:ascii="Times New Roman" w:hAnsi="Times New Roman" w:cs="Times New Roman"/>
          <w:sz w:val="24"/>
          <w:szCs w:val="24"/>
        </w:rPr>
      </w:pPr>
    </w:p>
    <w:sectPr w:rsidR="00021A77" w:rsidRPr="00952CFA" w:rsidSect="0008034E">
      <w:headerReference w:type="default" r:id="rId8"/>
      <w:pgSz w:w="11906" w:h="16838"/>
      <w:pgMar w:top="1417" w:right="1134" w:bottom="141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60FD" w14:textId="77777777" w:rsidR="00181991" w:rsidRDefault="00181991" w:rsidP="00EF3DEE">
      <w:pPr>
        <w:spacing w:after="0" w:line="240" w:lineRule="auto"/>
      </w:pPr>
      <w:r>
        <w:separator/>
      </w:r>
    </w:p>
  </w:endnote>
  <w:endnote w:type="continuationSeparator" w:id="0">
    <w:p w14:paraId="4FA5E54C" w14:textId="77777777" w:rsidR="00181991" w:rsidRDefault="00181991" w:rsidP="00EF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AC6E" w14:textId="77777777" w:rsidR="00181991" w:rsidRDefault="00181991" w:rsidP="00EF3DEE">
      <w:pPr>
        <w:spacing w:after="0" w:line="240" w:lineRule="auto"/>
      </w:pPr>
      <w:r>
        <w:separator/>
      </w:r>
    </w:p>
  </w:footnote>
  <w:footnote w:type="continuationSeparator" w:id="0">
    <w:p w14:paraId="58C05D2A" w14:textId="77777777" w:rsidR="00181991" w:rsidRDefault="00181991" w:rsidP="00EF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D4B" w14:textId="77B7C06E" w:rsidR="00EF3DEE" w:rsidRDefault="00EF3DEE">
    <w:pPr>
      <w:pStyle w:val="Hlavika"/>
    </w:pPr>
    <w:r>
      <w:rPr>
        <w:noProof/>
      </w:rPr>
      <w:drawing>
        <wp:inline distT="0" distB="0" distL="0" distR="0" wp14:anchorId="5F5E435B" wp14:editId="7055669C">
          <wp:extent cx="5579745" cy="1049655"/>
          <wp:effectExtent l="0" t="0" r="190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5579745" cy="10496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EE"/>
    <w:rsid w:val="00021A77"/>
    <w:rsid w:val="000253AA"/>
    <w:rsid w:val="00035230"/>
    <w:rsid w:val="0008034E"/>
    <w:rsid w:val="00094BA9"/>
    <w:rsid w:val="00127A65"/>
    <w:rsid w:val="00132A35"/>
    <w:rsid w:val="001336B1"/>
    <w:rsid w:val="00181991"/>
    <w:rsid w:val="001B0A73"/>
    <w:rsid w:val="002010D6"/>
    <w:rsid w:val="00202A1E"/>
    <w:rsid w:val="002A3C82"/>
    <w:rsid w:val="003947AC"/>
    <w:rsid w:val="0047621E"/>
    <w:rsid w:val="00506541"/>
    <w:rsid w:val="005C0EBE"/>
    <w:rsid w:val="005E332C"/>
    <w:rsid w:val="0067779D"/>
    <w:rsid w:val="006B6E17"/>
    <w:rsid w:val="006E5FD9"/>
    <w:rsid w:val="00734CDA"/>
    <w:rsid w:val="0086024A"/>
    <w:rsid w:val="008B555A"/>
    <w:rsid w:val="00943BE0"/>
    <w:rsid w:val="00952CFA"/>
    <w:rsid w:val="00971BD3"/>
    <w:rsid w:val="00A724DD"/>
    <w:rsid w:val="00B17DFF"/>
    <w:rsid w:val="00B81ACA"/>
    <w:rsid w:val="00C37754"/>
    <w:rsid w:val="00CD2533"/>
    <w:rsid w:val="00E16C5F"/>
    <w:rsid w:val="00EF3D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1760"/>
  <w15:chartTrackingRefBased/>
  <w15:docId w15:val="{399EF8D3-B2BB-4CBC-BA8A-70EA0A10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F3D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DEE"/>
  </w:style>
  <w:style w:type="paragraph" w:styleId="Pta">
    <w:name w:val="footer"/>
    <w:basedOn w:val="Normlny"/>
    <w:link w:val="PtaChar"/>
    <w:uiPriority w:val="99"/>
    <w:unhideWhenUsed/>
    <w:rsid w:val="00EF3DEE"/>
    <w:pPr>
      <w:tabs>
        <w:tab w:val="center" w:pos="4536"/>
        <w:tab w:val="right" w:pos="9072"/>
      </w:tabs>
      <w:spacing w:after="0" w:line="240" w:lineRule="auto"/>
    </w:pPr>
  </w:style>
  <w:style w:type="character" w:customStyle="1" w:styleId="PtaChar">
    <w:name w:val="Päta Char"/>
    <w:basedOn w:val="Predvolenpsmoodseku"/>
    <w:link w:val="Pta"/>
    <w:uiPriority w:val="99"/>
    <w:rsid w:val="00EF3DEE"/>
  </w:style>
  <w:style w:type="character" w:styleId="Hypertextovprepojenie">
    <w:name w:val="Hyperlink"/>
    <w:basedOn w:val="Predvolenpsmoodseku"/>
    <w:uiPriority w:val="99"/>
    <w:unhideWhenUsed/>
    <w:rsid w:val="00094BA9"/>
    <w:rPr>
      <w:color w:val="0563C1" w:themeColor="hyperlink"/>
      <w:u w:val="single"/>
    </w:rPr>
  </w:style>
  <w:style w:type="character" w:styleId="Nevyrieenzmienka">
    <w:name w:val="Unresolved Mention"/>
    <w:basedOn w:val="Predvolenpsmoodseku"/>
    <w:uiPriority w:val="99"/>
    <w:semiHidden/>
    <w:unhideWhenUsed/>
    <w:rsid w:val="0009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ziliceisul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svjm.silic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7</Pages>
  <Words>1442</Words>
  <Characters>8221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 Silica</dc:creator>
  <cp:keywords/>
  <dc:description/>
  <cp:lastModifiedBy>Ibolya Kovács</cp:lastModifiedBy>
  <cp:revision>2</cp:revision>
  <cp:lastPrinted>2025-06-19T11:08:00Z</cp:lastPrinted>
  <dcterms:created xsi:type="dcterms:W3CDTF">2026-05-11T16:29:00Z</dcterms:created>
  <dcterms:modified xsi:type="dcterms:W3CDTF">2026-05-11T16:29:00Z</dcterms:modified>
</cp:coreProperties>
</file>